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4A21" w:rsidP="00154A21" w:rsidRDefault="00154A21" w14:paraId="39F49105" w14:textId="2332D166">
      <w:pPr>
        <w:rPr>
          <w:rFonts w:ascii="Century Gothic" w:hAnsi="Century Gothic"/>
        </w:rPr>
      </w:pPr>
      <w:r w:rsidRPr="00154A21">
        <w:rPr>
          <w:rFonts w:ascii="Century Gothic" w:hAnsi="Century Gothic"/>
        </w:rPr>
        <w:t>A celebration newsletter is a valuable tool for schools to share the successes and achievements of their Special Educational Needs and/or Disabilities (SEND) students</w:t>
      </w:r>
      <w:r w:rsidR="00151E4E">
        <w:rPr>
          <w:rFonts w:ascii="Century Gothic" w:hAnsi="Century Gothic"/>
        </w:rPr>
        <w:t xml:space="preserve"> and develop </w:t>
      </w:r>
      <w:r w:rsidRPr="00154A21">
        <w:rPr>
          <w:rFonts w:ascii="Century Gothic" w:hAnsi="Century Gothic"/>
        </w:rPr>
        <w:t>stronger connections with parents, caregivers, and other stakeholders. This framework is designed to guide Special Educational Needs Coordinators (SENCOs) in writing a celebration newsletter that highlights progress, recognises the hard work of students and staff, and demonstrates the positive impact of SEND support within the school community.</w:t>
      </w:r>
    </w:p>
    <w:p w:rsidR="00151E4E" w:rsidP="00154A21" w:rsidRDefault="00151E4E" w14:paraId="37367AE8" w14:textId="77777777">
      <w:pPr>
        <w:rPr>
          <w:rFonts w:ascii="Century Gothic" w:hAnsi="Century Gothic"/>
        </w:rPr>
      </w:pPr>
    </w:p>
    <w:tbl>
      <w:tblPr>
        <w:tblStyle w:val="TableGrid"/>
        <w:tblW w:w="0" w:type="auto"/>
        <w:tblLook w:val="04A0" w:firstRow="1" w:lastRow="0" w:firstColumn="1" w:lastColumn="0" w:noHBand="0" w:noVBand="1"/>
      </w:tblPr>
      <w:tblGrid>
        <w:gridCol w:w="9010"/>
      </w:tblGrid>
      <w:tr w:rsidR="00151E4E" w:rsidTr="00151E4E" w14:paraId="48932737" w14:textId="77777777">
        <w:tc>
          <w:tcPr>
            <w:tcW w:w="9010" w:type="dxa"/>
          </w:tcPr>
          <w:p w:rsidRPr="00154A21" w:rsidR="00151E4E" w:rsidP="00151E4E" w:rsidRDefault="00151E4E" w14:paraId="5631EB1B" w14:textId="77777777">
            <w:pPr>
              <w:rPr>
                <w:rFonts w:ascii="Century Gothic" w:hAnsi="Century Gothic"/>
                <w:b/>
                <w:bCs/>
              </w:rPr>
            </w:pPr>
            <w:r w:rsidRPr="00154A21">
              <w:rPr>
                <w:rFonts w:ascii="Century Gothic" w:hAnsi="Century Gothic"/>
                <w:b/>
                <w:bCs/>
              </w:rPr>
              <w:t>1. Title and Theme</w:t>
            </w:r>
          </w:p>
          <w:p w:rsidRPr="00154A21" w:rsidR="00151E4E" w:rsidP="00151E4E" w:rsidRDefault="00151E4E" w14:paraId="5415617E" w14:textId="6CA86835">
            <w:pPr>
              <w:numPr>
                <w:ilvl w:val="0"/>
                <w:numId w:val="1"/>
              </w:numPr>
              <w:rPr>
                <w:rFonts w:ascii="Century Gothic" w:hAnsi="Century Gothic"/>
              </w:rPr>
            </w:pPr>
            <w:r w:rsidRPr="00154A21">
              <w:rPr>
                <w:rFonts w:ascii="Century Gothic" w:hAnsi="Century Gothic"/>
                <w:b/>
                <w:bCs/>
              </w:rPr>
              <w:t>Title</w:t>
            </w:r>
            <w:r w:rsidRPr="00154A21">
              <w:rPr>
                <w:rFonts w:ascii="Century Gothic" w:hAnsi="Century Gothic"/>
              </w:rPr>
              <w:t>: Choose an uplifting and engaging title that reflects the content of the newsletter. Examples: "Celebrating Success Together"</w:t>
            </w:r>
            <w:r w:rsidR="009E7A62">
              <w:rPr>
                <w:rFonts w:ascii="Century Gothic" w:hAnsi="Century Gothic"/>
              </w:rPr>
              <w:t>,</w:t>
            </w:r>
            <w:r w:rsidRPr="00154A21">
              <w:rPr>
                <w:rFonts w:ascii="Century Gothic" w:hAnsi="Century Gothic"/>
              </w:rPr>
              <w:t xml:space="preserve"> "SEND </w:t>
            </w:r>
            <w:r w:rsidR="009E7A62">
              <w:rPr>
                <w:rFonts w:ascii="Century Gothic" w:hAnsi="Century Gothic"/>
              </w:rPr>
              <w:t>Success in</w:t>
            </w:r>
            <w:r w:rsidRPr="00154A21">
              <w:rPr>
                <w:rFonts w:ascii="Century Gothic" w:hAnsi="Century Gothic"/>
              </w:rPr>
              <w:t xml:space="preserve"> School" or "Highlights of Progress and Inclusion."</w:t>
            </w:r>
          </w:p>
          <w:p w:rsidRPr="00151E4E" w:rsidR="00151E4E" w:rsidP="00154A21" w:rsidRDefault="00151E4E" w14:paraId="112B6375" w14:textId="58AC8CB0">
            <w:pPr>
              <w:numPr>
                <w:ilvl w:val="0"/>
                <w:numId w:val="1"/>
              </w:numPr>
              <w:rPr>
                <w:rFonts w:ascii="Century Gothic" w:hAnsi="Century Gothic"/>
              </w:rPr>
            </w:pPr>
            <w:r w:rsidRPr="00154A21">
              <w:rPr>
                <w:rFonts w:ascii="Century Gothic" w:hAnsi="Century Gothic"/>
                <w:b/>
                <w:bCs/>
              </w:rPr>
              <w:t>Theme</w:t>
            </w:r>
            <w:r w:rsidRPr="00154A21">
              <w:rPr>
                <w:rFonts w:ascii="Century Gothic" w:hAnsi="Century Gothic"/>
              </w:rPr>
              <w:t>: Select a theme that runs throughout the newsletter, such as "Building Confidence"</w:t>
            </w:r>
            <w:r w:rsidR="009E7A62">
              <w:rPr>
                <w:rFonts w:ascii="Century Gothic" w:hAnsi="Century Gothic"/>
              </w:rPr>
              <w:t>,</w:t>
            </w:r>
            <w:r w:rsidRPr="00154A21">
              <w:rPr>
                <w:rFonts w:ascii="Century Gothic" w:hAnsi="Century Gothic"/>
              </w:rPr>
              <w:t xml:space="preserve"> "Inclusive Learning in Action"</w:t>
            </w:r>
            <w:r w:rsidR="009E7A62">
              <w:rPr>
                <w:rFonts w:ascii="Century Gothic" w:hAnsi="Century Gothic"/>
              </w:rPr>
              <w:t>,</w:t>
            </w:r>
            <w:r w:rsidRPr="00154A21">
              <w:rPr>
                <w:rFonts w:ascii="Century Gothic" w:hAnsi="Century Gothic"/>
              </w:rPr>
              <w:t xml:space="preserve"> or "Achieving Togethe</w:t>
            </w:r>
            <w:r w:rsidR="009E7A62">
              <w:rPr>
                <w:rFonts w:ascii="Century Gothic" w:hAnsi="Century Gothic"/>
              </w:rPr>
              <w:t>r</w:t>
            </w:r>
            <w:r w:rsidRPr="00154A21">
              <w:rPr>
                <w:rFonts w:ascii="Century Gothic" w:hAnsi="Century Gothic"/>
              </w:rPr>
              <w:t>"</w:t>
            </w:r>
            <w:r w:rsidR="009E7A62">
              <w:rPr>
                <w:rFonts w:ascii="Century Gothic" w:hAnsi="Century Gothic"/>
              </w:rPr>
              <w:t>.</w:t>
            </w:r>
          </w:p>
        </w:tc>
      </w:tr>
      <w:tr w:rsidR="00151E4E" w:rsidTr="00151E4E" w14:paraId="4D20F21D" w14:textId="77777777">
        <w:tc>
          <w:tcPr>
            <w:tcW w:w="9010" w:type="dxa"/>
          </w:tcPr>
          <w:p w:rsidRPr="00154A21" w:rsidR="00151E4E" w:rsidP="00151E4E" w:rsidRDefault="00151E4E" w14:paraId="11C28259" w14:textId="77777777">
            <w:pPr>
              <w:rPr>
                <w:rFonts w:ascii="Century Gothic" w:hAnsi="Century Gothic"/>
                <w:b/>
                <w:bCs/>
              </w:rPr>
            </w:pPr>
            <w:r w:rsidRPr="00154A21">
              <w:rPr>
                <w:rFonts w:ascii="Century Gothic" w:hAnsi="Century Gothic"/>
                <w:b/>
                <w:bCs/>
              </w:rPr>
              <w:t>2. Welcome Message</w:t>
            </w:r>
          </w:p>
          <w:p w:rsidRPr="00154A21" w:rsidR="00151E4E" w:rsidP="00151E4E" w:rsidRDefault="00151E4E" w14:paraId="6E0F435B" w14:textId="77777777">
            <w:pPr>
              <w:numPr>
                <w:ilvl w:val="0"/>
                <w:numId w:val="2"/>
              </w:numPr>
              <w:rPr>
                <w:rFonts w:ascii="Century Gothic" w:hAnsi="Century Gothic"/>
              </w:rPr>
            </w:pPr>
            <w:r w:rsidRPr="00154A21">
              <w:rPr>
                <w:rFonts w:ascii="Century Gothic" w:hAnsi="Century Gothic"/>
                <w:b/>
                <w:bCs/>
              </w:rPr>
              <w:t>From the SENCO or Headteacher</w:t>
            </w:r>
            <w:r w:rsidRPr="00154A21">
              <w:rPr>
                <w:rFonts w:ascii="Century Gothic" w:hAnsi="Century Gothic"/>
              </w:rPr>
              <w:t>: Begin the newsletter with a warm welcome message from the SENCO or Headteacher, expressing gratitude to parents, caregivers, staff, and other stakeholders for their support. Highlight the importance of community involvement in supporting SEND students.</w:t>
            </w:r>
          </w:p>
          <w:p w:rsidR="00151E4E" w:rsidP="00154A21" w:rsidRDefault="00151E4E" w14:paraId="50544D29" w14:textId="4AE1B1FF">
            <w:pPr>
              <w:rPr>
                <w:rFonts w:ascii="Century Gothic" w:hAnsi="Century Gothic"/>
              </w:rPr>
            </w:pPr>
            <w:r w:rsidRPr="00154A21">
              <w:rPr>
                <w:rFonts w:ascii="Century Gothic" w:hAnsi="Century Gothic"/>
                <w:i/>
                <w:iCs/>
                <w:sz w:val="20"/>
                <w:szCs w:val="20"/>
              </w:rPr>
              <w:t>Example</w:t>
            </w:r>
            <w:r w:rsidRPr="00154A21">
              <w:rPr>
                <w:rFonts w:ascii="Century Gothic" w:hAnsi="Century Gothic"/>
                <w:sz w:val="20"/>
                <w:szCs w:val="20"/>
              </w:rPr>
              <w:t>:</w:t>
            </w:r>
            <w:r w:rsidRPr="00154A21">
              <w:rPr>
                <w:rFonts w:ascii="Century Gothic" w:hAnsi="Century Gothic"/>
              </w:rPr>
              <w:br/>
            </w:r>
            <w:r w:rsidRPr="00154A21">
              <w:rPr>
                <w:rFonts w:ascii="Century Gothic" w:hAnsi="Century Gothic"/>
                <w:i/>
                <w:iCs/>
                <w:sz w:val="20"/>
                <w:szCs w:val="20"/>
              </w:rPr>
              <w:t>“Welcome to our latest SEND newsletter! We are thrilled to share the progress and achievements of our fantastic students. Their resilience and determination, combined with the dedication of our staff, have made this an exceptional term. We couldn’t do it without your support, and together, we are creating an inclusive, nurturing environment for every child.”</w:t>
            </w:r>
          </w:p>
        </w:tc>
      </w:tr>
      <w:tr w:rsidR="00151E4E" w:rsidTr="00151E4E" w14:paraId="6E3FD5AE" w14:textId="77777777">
        <w:tc>
          <w:tcPr>
            <w:tcW w:w="9010" w:type="dxa"/>
          </w:tcPr>
          <w:p w:rsidRPr="00154A21" w:rsidR="00151E4E" w:rsidP="00151E4E" w:rsidRDefault="00151E4E" w14:paraId="5FAF9CD5" w14:textId="77777777">
            <w:pPr>
              <w:rPr>
                <w:rFonts w:ascii="Century Gothic" w:hAnsi="Century Gothic"/>
                <w:b/>
                <w:bCs/>
              </w:rPr>
            </w:pPr>
            <w:r w:rsidRPr="00154A21">
              <w:rPr>
                <w:rFonts w:ascii="Century Gothic" w:hAnsi="Century Gothic"/>
                <w:b/>
                <w:bCs/>
              </w:rPr>
              <w:t>3. Key Achievements and Success Stories</w:t>
            </w:r>
          </w:p>
          <w:p w:rsidRPr="00151E4E" w:rsidR="00151E4E" w:rsidP="00151E4E" w:rsidRDefault="00151E4E" w14:paraId="6F208885" w14:textId="0873BBF7">
            <w:pPr>
              <w:pStyle w:val="ListParagraph"/>
              <w:numPr>
                <w:ilvl w:val="0"/>
                <w:numId w:val="11"/>
              </w:numPr>
              <w:rPr>
                <w:rFonts w:ascii="Century Gothic" w:hAnsi="Century Gothic"/>
              </w:rPr>
            </w:pPr>
            <w:r w:rsidRPr="00151E4E">
              <w:rPr>
                <w:rFonts w:ascii="Century Gothic" w:hAnsi="Century Gothic"/>
                <w:b/>
                <w:bCs/>
              </w:rPr>
              <w:t>Highlight Individual and Group Successes</w:t>
            </w:r>
            <w:r w:rsidRPr="00151E4E">
              <w:rPr>
                <w:rFonts w:ascii="Century Gothic" w:hAnsi="Century Gothic"/>
              </w:rPr>
              <w:t>: Share success stories of SEND students across different year groups and key stages</w:t>
            </w:r>
            <w:r>
              <w:rPr>
                <w:rFonts w:ascii="Century Gothic" w:hAnsi="Century Gothic"/>
              </w:rPr>
              <w:t xml:space="preserve">. </w:t>
            </w:r>
            <w:r w:rsidRPr="00151E4E">
              <w:rPr>
                <w:rFonts w:ascii="Century Gothic" w:hAnsi="Century Gothic"/>
              </w:rPr>
              <w:t xml:space="preserve">Highlight individual achievements, group projects, or school-wide events that have </w:t>
            </w:r>
            <w:r>
              <w:rPr>
                <w:rFonts w:ascii="Century Gothic" w:hAnsi="Century Gothic"/>
              </w:rPr>
              <w:t>encouraged</w:t>
            </w:r>
            <w:r w:rsidRPr="00151E4E">
              <w:rPr>
                <w:rFonts w:ascii="Century Gothic" w:hAnsi="Century Gothic"/>
              </w:rPr>
              <w:t xml:space="preserve"> inclusion and learning.</w:t>
            </w:r>
          </w:p>
          <w:p w:rsidRPr="00154A21" w:rsidR="00151E4E" w:rsidP="00151E4E" w:rsidRDefault="00151E4E" w14:paraId="4E223ACB" w14:textId="77777777">
            <w:pPr>
              <w:numPr>
                <w:ilvl w:val="1"/>
                <w:numId w:val="3"/>
              </w:numPr>
              <w:rPr>
                <w:rFonts w:ascii="Century Gothic" w:hAnsi="Century Gothic"/>
              </w:rPr>
            </w:pPr>
            <w:r w:rsidRPr="00154A21">
              <w:rPr>
                <w:rFonts w:ascii="Century Gothic" w:hAnsi="Century Gothic"/>
              </w:rPr>
              <w:t>Include student testimonials (with permission) and quotes from staff about students’ progress.</w:t>
            </w:r>
          </w:p>
          <w:p w:rsidRPr="00154A21" w:rsidR="00151E4E" w:rsidP="00151E4E" w:rsidRDefault="00151E4E" w14:paraId="12366DEB" w14:textId="77777777">
            <w:pPr>
              <w:numPr>
                <w:ilvl w:val="1"/>
                <w:numId w:val="3"/>
              </w:numPr>
              <w:rPr>
                <w:rFonts w:ascii="Century Gothic" w:hAnsi="Century Gothic"/>
              </w:rPr>
            </w:pPr>
            <w:r w:rsidRPr="00154A21">
              <w:rPr>
                <w:rFonts w:ascii="Century Gothic" w:hAnsi="Century Gothic"/>
              </w:rPr>
              <w:t>Examples: Successful transition stories, overcoming challenges, extracurricular achievements, or improvements in social or academic skills.</w:t>
            </w:r>
          </w:p>
          <w:p w:rsidRPr="00151E4E" w:rsidR="00151E4E" w:rsidP="00154A21" w:rsidRDefault="00151E4E" w14:paraId="03F522AC" w14:textId="5F7CA60E">
            <w:pPr>
              <w:rPr>
                <w:rFonts w:ascii="Century Gothic" w:hAnsi="Century Gothic"/>
                <w:sz w:val="20"/>
                <w:szCs w:val="20"/>
              </w:rPr>
            </w:pPr>
            <w:r w:rsidRPr="00154A21">
              <w:rPr>
                <w:rFonts w:ascii="Century Gothic" w:hAnsi="Century Gothic"/>
                <w:i/>
                <w:iCs/>
                <w:sz w:val="20"/>
                <w:szCs w:val="20"/>
              </w:rPr>
              <w:t>Example</w:t>
            </w:r>
            <w:r w:rsidRPr="00154A21">
              <w:rPr>
                <w:rFonts w:ascii="Century Gothic" w:hAnsi="Century Gothic"/>
                <w:sz w:val="20"/>
                <w:szCs w:val="20"/>
              </w:rPr>
              <w:t>:</w:t>
            </w:r>
            <w:r w:rsidRPr="00154A21">
              <w:rPr>
                <w:rFonts w:ascii="Century Gothic" w:hAnsi="Century Gothic"/>
                <w:sz w:val="20"/>
                <w:szCs w:val="20"/>
              </w:rPr>
              <w:br/>
            </w:r>
            <w:r w:rsidRPr="00154A21">
              <w:rPr>
                <w:rFonts w:ascii="Century Gothic" w:hAnsi="Century Gothic"/>
                <w:sz w:val="20"/>
                <w:szCs w:val="20"/>
              </w:rPr>
              <w:t>“We’re proud of Amy in Year 6 for her incredible progress in communication skills, and of Ben in Year 12, who took part in a work experience programme, boosting his confidence and independence. Each student’s journey is unique, and we celebrate their hard work and growth.”</w:t>
            </w:r>
          </w:p>
        </w:tc>
      </w:tr>
      <w:tr w:rsidR="00151E4E" w:rsidTr="00151E4E" w14:paraId="604C1A95" w14:textId="77777777">
        <w:tc>
          <w:tcPr>
            <w:tcW w:w="9010" w:type="dxa"/>
          </w:tcPr>
          <w:p w:rsidRPr="00154A21" w:rsidR="00151E4E" w:rsidP="00151E4E" w:rsidRDefault="00151E4E" w14:paraId="4A925242" w14:textId="77777777">
            <w:pPr>
              <w:rPr>
                <w:rFonts w:ascii="Century Gothic" w:hAnsi="Century Gothic"/>
                <w:b/>
                <w:bCs/>
              </w:rPr>
            </w:pPr>
            <w:r w:rsidRPr="00154A21">
              <w:rPr>
                <w:rFonts w:ascii="Century Gothic" w:hAnsi="Century Gothic"/>
                <w:b/>
                <w:bCs/>
              </w:rPr>
              <w:t>4. SEND Support and Initiatives</w:t>
            </w:r>
          </w:p>
          <w:p w:rsidRPr="00154A21" w:rsidR="00151E4E" w:rsidP="00151E4E" w:rsidRDefault="00151E4E" w14:paraId="6A6A796D" w14:textId="68A56629">
            <w:pPr>
              <w:numPr>
                <w:ilvl w:val="0"/>
                <w:numId w:val="4"/>
              </w:numPr>
              <w:rPr>
                <w:rFonts w:ascii="Century Gothic" w:hAnsi="Century Gothic"/>
              </w:rPr>
            </w:pPr>
            <w:r w:rsidRPr="00154A21">
              <w:rPr>
                <w:rFonts w:ascii="Century Gothic" w:hAnsi="Century Gothic"/>
                <w:b/>
                <w:bCs/>
              </w:rPr>
              <w:t>Highlight Specific Interventions and Strategies</w:t>
            </w:r>
            <w:r w:rsidRPr="00154A21">
              <w:rPr>
                <w:rFonts w:ascii="Century Gothic" w:hAnsi="Century Gothic"/>
              </w:rPr>
              <w:t xml:space="preserve">: Explain the support </w:t>
            </w:r>
            <w:r w:rsidR="009E7A62">
              <w:rPr>
                <w:rFonts w:ascii="Century Gothic" w:hAnsi="Century Gothic"/>
              </w:rPr>
              <w:t>structures</w:t>
            </w:r>
            <w:r w:rsidRPr="00154A21">
              <w:rPr>
                <w:rFonts w:ascii="Century Gothic" w:hAnsi="Century Gothic"/>
              </w:rPr>
              <w:t xml:space="preserve"> in place and how they’ve contributed to student success. This could include one-on-one support, small group interventions, use of technology, sensory support, or specific educational programmes.</w:t>
            </w:r>
          </w:p>
          <w:p w:rsidRPr="00154A21" w:rsidR="00151E4E" w:rsidP="00151E4E" w:rsidRDefault="00151E4E" w14:paraId="11C1476E" w14:textId="77777777">
            <w:pPr>
              <w:numPr>
                <w:ilvl w:val="0"/>
                <w:numId w:val="4"/>
              </w:numPr>
              <w:rPr>
                <w:rFonts w:ascii="Century Gothic" w:hAnsi="Century Gothic"/>
              </w:rPr>
            </w:pPr>
            <w:r w:rsidRPr="00154A21">
              <w:rPr>
                <w:rFonts w:ascii="Century Gothic" w:hAnsi="Century Gothic"/>
                <w:b/>
                <w:bCs/>
              </w:rPr>
              <w:t>New Programmes or Resources</w:t>
            </w:r>
            <w:r w:rsidRPr="00154A21">
              <w:rPr>
                <w:rFonts w:ascii="Century Gothic" w:hAnsi="Century Gothic"/>
              </w:rPr>
              <w:t>: Share information about new or improved programmes that have been particularly effective, such as social skills groups, therapeutic interventions, or peer mentoring schemes.</w:t>
            </w:r>
          </w:p>
          <w:p w:rsidRPr="00151E4E" w:rsidR="00151E4E" w:rsidP="00154A21" w:rsidRDefault="00151E4E" w14:paraId="21F57311" w14:textId="394A6B82">
            <w:pPr>
              <w:rPr>
                <w:rFonts w:ascii="Century Gothic" w:hAnsi="Century Gothic"/>
                <w:sz w:val="20"/>
                <w:szCs w:val="20"/>
              </w:rPr>
            </w:pPr>
            <w:r w:rsidRPr="00154A21">
              <w:rPr>
                <w:rFonts w:ascii="Century Gothic" w:hAnsi="Century Gothic"/>
                <w:i/>
                <w:iCs/>
                <w:sz w:val="20"/>
                <w:szCs w:val="20"/>
              </w:rPr>
              <w:t>Example</w:t>
            </w:r>
            <w:r w:rsidRPr="00154A21">
              <w:rPr>
                <w:rFonts w:ascii="Century Gothic" w:hAnsi="Century Gothic"/>
                <w:sz w:val="20"/>
                <w:szCs w:val="20"/>
              </w:rPr>
              <w:t>:</w:t>
            </w:r>
            <w:r w:rsidRPr="00154A21">
              <w:rPr>
                <w:rFonts w:ascii="Century Gothic" w:hAnsi="Century Gothic"/>
                <w:sz w:val="20"/>
                <w:szCs w:val="20"/>
              </w:rPr>
              <w:br/>
            </w:r>
            <w:r w:rsidRPr="00154A21">
              <w:rPr>
                <w:rFonts w:ascii="Century Gothic" w:hAnsi="Century Gothic"/>
                <w:sz w:val="20"/>
                <w:szCs w:val="20"/>
              </w:rPr>
              <w:t xml:space="preserve">“Our new sensory room has been a fantastic addition to the school, providing a calming space for students who need time to regulate their emotions. Additionally, our peer mentoring scheme has seen older students supporting their younger peers with SEND, </w:t>
            </w:r>
            <w:r w:rsidR="009E7A62">
              <w:rPr>
                <w:rFonts w:ascii="Century Gothic" w:hAnsi="Century Gothic"/>
                <w:sz w:val="20"/>
                <w:szCs w:val="20"/>
              </w:rPr>
              <w:t xml:space="preserve">generating ongoing </w:t>
            </w:r>
            <w:r w:rsidRPr="00154A21">
              <w:rPr>
                <w:rFonts w:ascii="Century Gothic" w:hAnsi="Century Gothic"/>
                <w:sz w:val="20"/>
                <w:szCs w:val="20"/>
              </w:rPr>
              <w:t>empathy and inclusion.”</w:t>
            </w:r>
          </w:p>
        </w:tc>
      </w:tr>
      <w:tr w:rsidR="00151E4E" w:rsidTr="00151E4E" w14:paraId="613217E9" w14:textId="77777777">
        <w:tc>
          <w:tcPr>
            <w:tcW w:w="9010" w:type="dxa"/>
          </w:tcPr>
          <w:p w:rsidRPr="00154A21" w:rsidR="00151E4E" w:rsidP="00151E4E" w:rsidRDefault="00151E4E" w14:paraId="55525AA0" w14:textId="77777777">
            <w:pPr>
              <w:rPr>
                <w:rFonts w:ascii="Century Gothic" w:hAnsi="Century Gothic"/>
                <w:b/>
                <w:bCs/>
              </w:rPr>
            </w:pPr>
            <w:r w:rsidRPr="00154A21">
              <w:rPr>
                <w:rFonts w:ascii="Century Gothic" w:hAnsi="Century Gothic"/>
                <w:b/>
                <w:bCs/>
              </w:rPr>
              <w:t>5. Parent and Caregiver Involvement</w:t>
            </w:r>
          </w:p>
          <w:p w:rsidRPr="00154A21" w:rsidR="00151E4E" w:rsidP="00151E4E" w:rsidRDefault="00151E4E" w14:paraId="536B8810" w14:textId="77777777">
            <w:pPr>
              <w:numPr>
                <w:ilvl w:val="0"/>
                <w:numId w:val="5"/>
              </w:numPr>
              <w:rPr>
                <w:rFonts w:ascii="Century Gothic" w:hAnsi="Century Gothic"/>
              </w:rPr>
            </w:pPr>
            <w:r w:rsidRPr="00154A21">
              <w:rPr>
                <w:rFonts w:ascii="Century Gothic" w:hAnsi="Century Gothic"/>
                <w:b/>
                <w:bCs/>
              </w:rPr>
              <w:t>Parent/Carer Testimonials and Involvement</w:t>
            </w:r>
            <w:r w:rsidRPr="00154A21">
              <w:rPr>
                <w:rFonts w:ascii="Century Gothic" w:hAnsi="Century Gothic"/>
              </w:rPr>
              <w:t>: Celebrate the role of parents and caregivers in supporting their children and the school community. Share feedback from parents about how the school has helped their child thrive.</w:t>
            </w:r>
          </w:p>
          <w:p w:rsidRPr="00154A21" w:rsidR="00151E4E" w:rsidP="00151E4E" w:rsidRDefault="00151E4E" w14:paraId="5F4FA2C8" w14:textId="77777777">
            <w:pPr>
              <w:numPr>
                <w:ilvl w:val="0"/>
                <w:numId w:val="5"/>
              </w:numPr>
              <w:rPr>
                <w:rFonts w:ascii="Century Gothic" w:hAnsi="Century Gothic"/>
              </w:rPr>
            </w:pPr>
            <w:r w:rsidRPr="00154A21">
              <w:rPr>
                <w:rFonts w:ascii="Century Gothic" w:hAnsi="Century Gothic"/>
                <w:b/>
                <w:bCs/>
              </w:rPr>
              <w:t>Workshops, Support Groups, and Events</w:t>
            </w:r>
            <w:r w:rsidRPr="00154A21">
              <w:rPr>
                <w:rFonts w:ascii="Century Gothic" w:hAnsi="Century Gothic"/>
              </w:rPr>
              <w:t>: Inform parents and caregivers about upcoming events, workshops, or coffee mornings that provide support or build community. Also, celebrate past events that have brought families together.</w:t>
            </w:r>
          </w:p>
          <w:p w:rsidRPr="00151E4E" w:rsidR="00151E4E" w:rsidP="00154A21" w:rsidRDefault="00151E4E" w14:paraId="62A4A3F0" w14:textId="52DD971A">
            <w:pPr>
              <w:rPr>
                <w:rFonts w:ascii="Century Gothic" w:hAnsi="Century Gothic"/>
                <w:sz w:val="20"/>
                <w:szCs w:val="20"/>
              </w:rPr>
            </w:pPr>
            <w:r w:rsidRPr="00154A21">
              <w:rPr>
                <w:rFonts w:ascii="Century Gothic" w:hAnsi="Century Gothic"/>
                <w:i/>
                <w:iCs/>
                <w:sz w:val="20"/>
                <w:szCs w:val="20"/>
              </w:rPr>
              <w:t>Example</w:t>
            </w:r>
            <w:r w:rsidRPr="00154A21">
              <w:rPr>
                <w:rFonts w:ascii="Century Gothic" w:hAnsi="Century Gothic"/>
                <w:sz w:val="20"/>
                <w:szCs w:val="20"/>
              </w:rPr>
              <w:t>:</w:t>
            </w:r>
            <w:r w:rsidRPr="00154A21">
              <w:rPr>
                <w:rFonts w:ascii="Century Gothic" w:hAnsi="Century Gothic"/>
                <w:sz w:val="20"/>
                <w:szCs w:val="20"/>
              </w:rPr>
              <w:br/>
            </w:r>
            <w:r w:rsidRPr="00154A21">
              <w:rPr>
                <w:rFonts w:ascii="Century Gothic" w:hAnsi="Century Gothic"/>
                <w:sz w:val="20"/>
                <w:szCs w:val="20"/>
              </w:rPr>
              <w:t>“A big thank you to all the parents who attended our recent SEND Coffee Morning! It was wonderful to hear your ideas and feedback, and we are already planning more sessions focused on support strategies at home.”</w:t>
            </w:r>
          </w:p>
        </w:tc>
      </w:tr>
      <w:tr w:rsidR="00151E4E" w:rsidTr="00151E4E" w14:paraId="0892B632" w14:textId="77777777">
        <w:tc>
          <w:tcPr>
            <w:tcW w:w="9010" w:type="dxa"/>
          </w:tcPr>
          <w:p w:rsidRPr="00154A21" w:rsidR="00151E4E" w:rsidP="00151E4E" w:rsidRDefault="00151E4E" w14:paraId="0890F9F0" w14:textId="77777777">
            <w:pPr>
              <w:rPr>
                <w:rFonts w:ascii="Century Gothic" w:hAnsi="Century Gothic"/>
                <w:b/>
                <w:bCs/>
              </w:rPr>
            </w:pPr>
            <w:r w:rsidRPr="00154A21">
              <w:rPr>
                <w:rFonts w:ascii="Century Gothic" w:hAnsi="Century Gothic"/>
                <w:b/>
                <w:bCs/>
              </w:rPr>
              <w:t>6. Staff Achievements and Professional Development</w:t>
            </w:r>
          </w:p>
          <w:p w:rsidRPr="00154A21" w:rsidR="00151E4E" w:rsidP="00151E4E" w:rsidRDefault="00151E4E" w14:paraId="3CD11DDE" w14:textId="77777777">
            <w:pPr>
              <w:numPr>
                <w:ilvl w:val="0"/>
                <w:numId w:val="6"/>
              </w:numPr>
              <w:rPr>
                <w:rFonts w:ascii="Century Gothic" w:hAnsi="Century Gothic"/>
              </w:rPr>
            </w:pPr>
            <w:r w:rsidRPr="00154A21">
              <w:rPr>
                <w:rFonts w:ascii="Century Gothic" w:hAnsi="Century Gothic"/>
                <w:b/>
                <w:bCs/>
              </w:rPr>
              <w:t>Celebrate the Staff’s Dedication</w:t>
            </w:r>
            <w:r w:rsidRPr="00154A21">
              <w:rPr>
                <w:rFonts w:ascii="Century Gothic" w:hAnsi="Century Gothic"/>
              </w:rPr>
              <w:t>: Highlight staff who have made a significant impact on SEND students' progress, acknowledging their hard work and dedication.</w:t>
            </w:r>
          </w:p>
          <w:p w:rsidRPr="00154A21" w:rsidR="00151E4E" w:rsidP="00151E4E" w:rsidRDefault="00151E4E" w14:paraId="3D739189" w14:textId="462A9759">
            <w:pPr>
              <w:numPr>
                <w:ilvl w:val="0"/>
                <w:numId w:val="6"/>
              </w:numPr>
              <w:rPr>
                <w:rFonts w:ascii="Century Gothic" w:hAnsi="Century Gothic"/>
              </w:rPr>
            </w:pPr>
            <w:r w:rsidRPr="00154A21">
              <w:rPr>
                <w:rFonts w:ascii="Century Gothic" w:hAnsi="Century Gothic"/>
                <w:b/>
                <w:bCs/>
              </w:rPr>
              <w:t>Training and Development</w:t>
            </w:r>
            <w:r w:rsidRPr="00154A21">
              <w:rPr>
                <w:rFonts w:ascii="Century Gothic" w:hAnsi="Century Gothic"/>
              </w:rPr>
              <w:t>: Mention any recent professional development the staff have undertaken related to SEND, such as specific training on Autism, speech and language therapy, or mental health support.</w:t>
            </w:r>
          </w:p>
          <w:p w:rsidRPr="00151E4E" w:rsidR="00151E4E" w:rsidP="00154A21" w:rsidRDefault="00151E4E" w14:paraId="59CC2ACC" w14:textId="28F6250E">
            <w:pPr>
              <w:rPr>
                <w:rFonts w:ascii="Century Gothic" w:hAnsi="Century Gothic"/>
                <w:sz w:val="20"/>
                <w:szCs w:val="20"/>
              </w:rPr>
            </w:pPr>
            <w:r w:rsidRPr="00154A21">
              <w:rPr>
                <w:rFonts w:ascii="Century Gothic" w:hAnsi="Century Gothic"/>
                <w:i/>
                <w:iCs/>
                <w:sz w:val="20"/>
                <w:szCs w:val="20"/>
              </w:rPr>
              <w:t>Example</w:t>
            </w:r>
            <w:r w:rsidRPr="00154A21">
              <w:rPr>
                <w:rFonts w:ascii="Century Gothic" w:hAnsi="Century Gothic"/>
                <w:sz w:val="20"/>
                <w:szCs w:val="20"/>
              </w:rPr>
              <w:t>:</w:t>
            </w:r>
            <w:r w:rsidRPr="00154A21">
              <w:rPr>
                <w:rFonts w:ascii="Century Gothic" w:hAnsi="Century Gothic"/>
                <w:sz w:val="20"/>
                <w:szCs w:val="20"/>
              </w:rPr>
              <w:br/>
            </w:r>
            <w:r w:rsidRPr="00154A21">
              <w:rPr>
                <w:rFonts w:ascii="Century Gothic" w:hAnsi="Century Gothic"/>
                <w:sz w:val="20"/>
                <w:szCs w:val="20"/>
              </w:rPr>
              <w:t>“We would like to recognise Ms. Smith, our SEND teaching assistant, for her work in implementing the new social skills programme. Our staff continue to engage in regular training to ensure they’re providing the best possible support to our students.”</w:t>
            </w:r>
          </w:p>
        </w:tc>
      </w:tr>
      <w:tr w:rsidR="00151E4E" w:rsidTr="00151E4E" w14:paraId="44FA07A4" w14:textId="77777777">
        <w:tc>
          <w:tcPr>
            <w:tcW w:w="9010" w:type="dxa"/>
          </w:tcPr>
          <w:p w:rsidRPr="00154A21" w:rsidR="00151E4E" w:rsidP="00151E4E" w:rsidRDefault="00151E4E" w14:paraId="4887850C" w14:textId="77777777">
            <w:pPr>
              <w:rPr>
                <w:rFonts w:ascii="Century Gothic" w:hAnsi="Century Gothic"/>
                <w:b/>
                <w:bCs/>
              </w:rPr>
            </w:pPr>
            <w:r w:rsidRPr="00154A21">
              <w:rPr>
                <w:rFonts w:ascii="Century Gothic" w:hAnsi="Century Gothic"/>
                <w:b/>
                <w:bCs/>
              </w:rPr>
              <w:t>7. Transition Successes</w:t>
            </w:r>
          </w:p>
          <w:p w:rsidRPr="00154A21" w:rsidR="00151E4E" w:rsidP="00151E4E" w:rsidRDefault="00151E4E" w14:paraId="12080164" w14:textId="77777777">
            <w:pPr>
              <w:numPr>
                <w:ilvl w:val="0"/>
                <w:numId w:val="7"/>
              </w:numPr>
              <w:rPr>
                <w:rFonts w:ascii="Century Gothic" w:hAnsi="Century Gothic"/>
              </w:rPr>
            </w:pPr>
            <w:r w:rsidRPr="00154A21">
              <w:rPr>
                <w:rFonts w:ascii="Century Gothic" w:hAnsi="Century Gothic"/>
                <w:b/>
                <w:bCs/>
              </w:rPr>
              <w:t>Transition Milestones</w:t>
            </w:r>
            <w:r w:rsidRPr="00154A21">
              <w:rPr>
                <w:rFonts w:ascii="Century Gothic" w:hAnsi="Century Gothic"/>
              </w:rPr>
              <w:t xml:space="preserve">: Celebrate successful transitions, whether </w:t>
            </w:r>
            <w:proofErr w:type="gramStart"/>
            <w:r w:rsidRPr="00154A21">
              <w:rPr>
                <w:rFonts w:ascii="Century Gothic" w:hAnsi="Century Gothic"/>
              </w:rPr>
              <w:t>it’s</w:t>
            </w:r>
            <w:proofErr w:type="gramEnd"/>
            <w:r w:rsidRPr="00154A21">
              <w:rPr>
                <w:rFonts w:ascii="Century Gothic" w:hAnsi="Century Gothic"/>
              </w:rPr>
              <w:t xml:space="preserve"> students moving from primary to secondary, or older students progressing to further education, training, or employment. Highlight the support provided to make these transitions smoother for SEND students.</w:t>
            </w:r>
          </w:p>
          <w:p w:rsidRPr="00154A21" w:rsidR="00151E4E" w:rsidP="00151E4E" w:rsidRDefault="00151E4E" w14:paraId="582A1F9C" w14:textId="77777777">
            <w:pPr>
              <w:numPr>
                <w:ilvl w:val="0"/>
                <w:numId w:val="7"/>
              </w:numPr>
              <w:rPr>
                <w:rFonts w:ascii="Century Gothic" w:hAnsi="Century Gothic"/>
              </w:rPr>
            </w:pPr>
            <w:r w:rsidRPr="00154A21">
              <w:rPr>
                <w:rFonts w:ascii="Century Gothic" w:hAnsi="Century Gothic"/>
                <w:b/>
                <w:bCs/>
              </w:rPr>
              <w:t>Quotes from Students and Parents</w:t>
            </w:r>
            <w:r w:rsidRPr="00154A21">
              <w:rPr>
                <w:rFonts w:ascii="Century Gothic" w:hAnsi="Century Gothic"/>
              </w:rPr>
              <w:t>: Include quotes or stories from students or parents who have recently experienced a transition, detailing how the process was supported by the school.</w:t>
            </w:r>
          </w:p>
          <w:p w:rsidR="00151E4E" w:rsidP="00154A21" w:rsidRDefault="00151E4E" w14:paraId="7F6446B8" w14:textId="4D08832C">
            <w:pPr>
              <w:rPr>
                <w:rFonts w:ascii="Century Gothic" w:hAnsi="Century Gothic"/>
              </w:rPr>
            </w:pPr>
            <w:r w:rsidRPr="00154A21">
              <w:rPr>
                <w:rFonts w:ascii="Century Gothic" w:hAnsi="Century Gothic"/>
                <w:i/>
                <w:iCs/>
              </w:rPr>
              <w:t>Example</w:t>
            </w:r>
            <w:r w:rsidRPr="00154A21">
              <w:rPr>
                <w:rFonts w:ascii="Century Gothic" w:hAnsi="Century Gothic"/>
              </w:rPr>
              <w:t>:</w:t>
            </w:r>
            <w:r w:rsidRPr="00154A21">
              <w:rPr>
                <w:rFonts w:ascii="Century Gothic" w:hAnsi="Century Gothic"/>
              </w:rPr>
              <w:br/>
            </w:r>
            <w:r w:rsidRPr="00154A21">
              <w:rPr>
                <w:rFonts w:ascii="Century Gothic" w:hAnsi="Century Gothic"/>
                <w:sz w:val="20"/>
                <w:szCs w:val="20"/>
              </w:rPr>
              <w:t>“Our Year 11 students have made a fantastic transition to college this year, thanks to a dedicated transition plan and partnership with local colleges. We are so proud of their achievements and the confidence they have shown in embracing the next chapter of their education.”</w:t>
            </w:r>
          </w:p>
        </w:tc>
      </w:tr>
      <w:tr w:rsidR="00151E4E" w:rsidTr="00151E4E" w14:paraId="7D10818B" w14:textId="77777777">
        <w:tc>
          <w:tcPr>
            <w:tcW w:w="9010" w:type="dxa"/>
          </w:tcPr>
          <w:p w:rsidRPr="00154A21" w:rsidR="00151E4E" w:rsidP="00151E4E" w:rsidRDefault="00151E4E" w14:paraId="30D9771D" w14:textId="77777777">
            <w:pPr>
              <w:rPr>
                <w:rFonts w:ascii="Century Gothic" w:hAnsi="Century Gothic"/>
                <w:b/>
                <w:bCs/>
              </w:rPr>
            </w:pPr>
            <w:r w:rsidRPr="00154A21">
              <w:rPr>
                <w:rFonts w:ascii="Century Gothic" w:hAnsi="Century Gothic"/>
                <w:b/>
                <w:bCs/>
              </w:rPr>
              <w:t xml:space="preserve">8. Looking Ahead: </w:t>
            </w:r>
            <w:proofErr w:type="gramStart"/>
            <w:r w:rsidRPr="00154A21">
              <w:rPr>
                <w:rFonts w:ascii="Century Gothic" w:hAnsi="Century Gothic"/>
                <w:b/>
                <w:bCs/>
              </w:rPr>
              <w:t>Future Plans</w:t>
            </w:r>
            <w:proofErr w:type="gramEnd"/>
            <w:r w:rsidRPr="00154A21">
              <w:rPr>
                <w:rFonts w:ascii="Century Gothic" w:hAnsi="Century Gothic"/>
                <w:b/>
                <w:bCs/>
              </w:rPr>
              <w:t xml:space="preserve"> and Goals</w:t>
            </w:r>
          </w:p>
          <w:p w:rsidRPr="00154A21" w:rsidR="00151E4E" w:rsidP="00151E4E" w:rsidRDefault="00151E4E" w14:paraId="21BB70C0" w14:textId="77777777">
            <w:pPr>
              <w:numPr>
                <w:ilvl w:val="0"/>
                <w:numId w:val="8"/>
              </w:numPr>
              <w:rPr>
                <w:rFonts w:ascii="Century Gothic" w:hAnsi="Century Gothic"/>
              </w:rPr>
            </w:pPr>
            <w:r w:rsidRPr="00154A21">
              <w:rPr>
                <w:rFonts w:ascii="Century Gothic" w:hAnsi="Century Gothic"/>
                <w:b/>
                <w:bCs/>
              </w:rPr>
              <w:t>New Initiatives and Programmes</w:t>
            </w:r>
            <w:r w:rsidRPr="00154A21">
              <w:rPr>
                <w:rFonts w:ascii="Century Gothic" w:hAnsi="Century Gothic"/>
              </w:rPr>
              <w:t>: Provide information on future initiatives aimed at supporting SEND students, such as plans to expand support services, introduce new technology, or develop further partnerships with external agencies.</w:t>
            </w:r>
          </w:p>
          <w:p w:rsidRPr="00154A21" w:rsidR="00151E4E" w:rsidP="00151E4E" w:rsidRDefault="00151E4E" w14:paraId="2EE127BB" w14:textId="77777777">
            <w:pPr>
              <w:numPr>
                <w:ilvl w:val="0"/>
                <w:numId w:val="8"/>
              </w:numPr>
              <w:rPr>
                <w:rFonts w:ascii="Century Gothic" w:hAnsi="Century Gothic"/>
              </w:rPr>
            </w:pPr>
            <w:r w:rsidRPr="00154A21">
              <w:rPr>
                <w:rFonts w:ascii="Century Gothic" w:hAnsi="Century Gothic"/>
                <w:b/>
                <w:bCs/>
              </w:rPr>
              <w:t>Encourage Involvement</w:t>
            </w:r>
            <w:r w:rsidRPr="00154A21">
              <w:rPr>
                <w:rFonts w:ascii="Century Gothic" w:hAnsi="Century Gothic"/>
              </w:rPr>
              <w:t>: Encourage continued involvement from parents, caregivers, and stakeholders in the school’s SEND provision.</w:t>
            </w:r>
          </w:p>
          <w:p w:rsidRPr="00151E4E" w:rsidR="00151E4E" w:rsidP="00154A21" w:rsidRDefault="00151E4E" w14:paraId="4703EFBA" w14:textId="26D3779A">
            <w:pPr>
              <w:rPr>
                <w:rFonts w:ascii="Century Gothic" w:hAnsi="Century Gothic"/>
                <w:sz w:val="20"/>
                <w:szCs w:val="20"/>
              </w:rPr>
            </w:pPr>
            <w:r w:rsidRPr="00154A21">
              <w:rPr>
                <w:rFonts w:ascii="Century Gothic" w:hAnsi="Century Gothic"/>
                <w:i/>
                <w:iCs/>
                <w:sz w:val="20"/>
                <w:szCs w:val="20"/>
              </w:rPr>
              <w:t>Example</w:t>
            </w:r>
            <w:r w:rsidRPr="00154A21">
              <w:rPr>
                <w:rFonts w:ascii="Century Gothic" w:hAnsi="Century Gothic"/>
                <w:sz w:val="20"/>
                <w:szCs w:val="20"/>
              </w:rPr>
              <w:t>:</w:t>
            </w:r>
            <w:r w:rsidRPr="00154A21">
              <w:rPr>
                <w:rFonts w:ascii="Century Gothic" w:hAnsi="Century Gothic"/>
                <w:sz w:val="20"/>
                <w:szCs w:val="20"/>
              </w:rPr>
              <w:br/>
            </w:r>
            <w:r w:rsidRPr="00154A21">
              <w:rPr>
                <w:rFonts w:ascii="Century Gothic" w:hAnsi="Century Gothic"/>
                <w:sz w:val="20"/>
                <w:szCs w:val="20"/>
              </w:rPr>
              <w:t>“Looking ahead, we are excited to announce the launch of our new wellbeing programme, which will focus on supporting the emotional health of students with SEND. We look forward to working closely with families to ensure its success.”</w:t>
            </w:r>
          </w:p>
        </w:tc>
      </w:tr>
      <w:tr w:rsidR="00151E4E" w:rsidTr="00151E4E" w14:paraId="5BF8B13B" w14:textId="77777777">
        <w:tc>
          <w:tcPr>
            <w:tcW w:w="9010" w:type="dxa"/>
          </w:tcPr>
          <w:p w:rsidRPr="00154A21" w:rsidR="00151E4E" w:rsidP="00151E4E" w:rsidRDefault="00151E4E" w14:paraId="105BEC7E" w14:textId="77777777">
            <w:pPr>
              <w:rPr>
                <w:rFonts w:ascii="Century Gothic" w:hAnsi="Century Gothic"/>
                <w:b/>
                <w:bCs/>
              </w:rPr>
            </w:pPr>
            <w:r w:rsidRPr="00154A21">
              <w:rPr>
                <w:rFonts w:ascii="Century Gothic" w:hAnsi="Century Gothic"/>
                <w:b/>
                <w:bCs/>
              </w:rPr>
              <w:t>9. Acknowledgements and Thanks</w:t>
            </w:r>
          </w:p>
          <w:p w:rsidRPr="00154A21" w:rsidR="00151E4E" w:rsidP="00151E4E" w:rsidRDefault="00151E4E" w14:paraId="318C4D81" w14:textId="77777777">
            <w:pPr>
              <w:numPr>
                <w:ilvl w:val="0"/>
                <w:numId w:val="9"/>
              </w:numPr>
              <w:rPr>
                <w:rFonts w:ascii="Century Gothic" w:hAnsi="Century Gothic"/>
              </w:rPr>
            </w:pPr>
            <w:r w:rsidRPr="00154A21">
              <w:rPr>
                <w:rFonts w:ascii="Century Gothic" w:hAnsi="Century Gothic"/>
                <w:b/>
                <w:bCs/>
              </w:rPr>
              <w:t>Thank Key Stakeholders</w:t>
            </w:r>
            <w:r w:rsidRPr="00154A21">
              <w:rPr>
                <w:rFonts w:ascii="Century Gothic" w:hAnsi="Century Gothic"/>
              </w:rPr>
              <w:t>: Conclude the newsletter by thanking parents, caregivers, staff, external partners, and the students themselves for their contributions and efforts. Acknowledge the collaborative nature of SEND support and its importance in student success.</w:t>
            </w:r>
          </w:p>
          <w:p w:rsidRPr="00151E4E" w:rsidR="00151E4E" w:rsidP="00154A21" w:rsidRDefault="00151E4E" w14:paraId="5642CE7F" w14:textId="0BBB85D4">
            <w:pPr>
              <w:rPr>
                <w:rFonts w:ascii="Century Gothic" w:hAnsi="Century Gothic"/>
                <w:sz w:val="20"/>
                <w:szCs w:val="20"/>
              </w:rPr>
            </w:pPr>
            <w:r w:rsidRPr="00154A21">
              <w:rPr>
                <w:rFonts w:ascii="Century Gothic" w:hAnsi="Century Gothic"/>
                <w:i/>
                <w:iCs/>
                <w:sz w:val="20"/>
                <w:szCs w:val="20"/>
              </w:rPr>
              <w:t>Example</w:t>
            </w:r>
            <w:r w:rsidRPr="00154A21">
              <w:rPr>
                <w:rFonts w:ascii="Century Gothic" w:hAnsi="Century Gothic"/>
                <w:sz w:val="20"/>
                <w:szCs w:val="20"/>
              </w:rPr>
              <w:t>:</w:t>
            </w:r>
            <w:r w:rsidRPr="00154A21">
              <w:rPr>
                <w:rFonts w:ascii="Century Gothic" w:hAnsi="Century Gothic"/>
                <w:sz w:val="20"/>
                <w:szCs w:val="20"/>
              </w:rPr>
              <w:br/>
            </w:r>
            <w:r w:rsidRPr="00154A21">
              <w:rPr>
                <w:rFonts w:ascii="Century Gothic" w:hAnsi="Century Gothic"/>
                <w:sz w:val="20"/>
                <w:szCs w:val="20"/>
              </w:rPr>
              <w:t>“Thank you to everyone—our wonderful students, dedicated staff, supportive families, and local partners—who contribute to our thriving school community. Together, we continue to build a nurturing and inclusive environment where every child can succeed.”</w:t>
            </w:r>
          </w:p>
        </w:tc>
      </w:tr>
      <w:tr w:rsidR="00151E4E" w:rsidTr="00151E4E" w14:paraId="052C335F" w14:textId="77777777">
        <w:tc>
          <w:tcPr>
            <w:tcW w:w="9010" w:type="dxa"/>
          </w:tcPr>
          <w:p w:rsidRPr="00154A21" w:rsidR="00151E4E" w:rsidP="00151E4E" w:rsidRDefault="00151E4E" w14:paraId="497BD105" w14:textId="77777777">
            <w:pPr>
              <w:rPr>
                <w:rFonts w:ascii="Century Gothic" w:hAnsi="Century Gothic"/>
                <w:b/>
                <w:bCs/>
              </w:rPr>
            </w:pPr>
            <w:r w:rsidRPr="00154A21">
              <w:rPr>
                <w:rFonts w:ascii="Century Gothic" w:hAnsi="Century Gothic"/>
                <w:b/>
                <w:bCs/>
              </w:rPr>
              <w:t>10. Call to Action and Contact Information</w:t>
            </w:r>
          </w:p>
          <w:p w:rsidRPr="00154A21" w:rsidR="00151E4E" w:rsidP="00151E4E" w:rsidRDefault="00151E4E" w14:paraId="2E0E7D4A" w14:textId="77777777">
            <w:pPr>
              <w:numPr>
                <w:ilvl w:val="0"/>
                <w:numId w:val="10"/>
              </w:numPr>
              <w:rPr>
                <w:rFonts w:ascii="Century Gothic" w:hAnsi="Century Gothic"/>
              </w:rPr>
            </w:pPr>
            <w:r w:rsidRPr="00154A21">
              <w:rPr>
                <w:rFonts w:ascii="Century Gothic" w:hAnsi="Century Gothic"/>
                <w:b/>
                <w:bCs/>
              </w:rPr>
              <w:t>Encourage Feedback and Communication</w:t>
            </w:r>
            <w:r w:rsidRPr="00154A21">
              <w:rPr>
                <w:rFonts w:ascii="Century Gothic" w:hAnsi="Century Gothic"/>
              </w:rPr>
              <w:t>: Invite parents and stakeholders to provide feedback on the newsletter and the school’s SEND provision.</w:t>
            </w:r>
          </w:p>
          <w:p w:rsidRPr="00154A21" w:rsidR="00151E4E" w:rsidP="00151E4E" w:rsidRDefault="00151E4E" w14:paraId="7CE95CDE" w14:textId="77777777">
            <w:pPr>
              <w:numPr>
                <w:ilvl w:val="0"/>
                <w:numId w:val="10"/>
              </w:numPr>
              <w:rPr>
                <w:rFonts w:ascii="Century Gothic" w:hAnsi="Century Gothic"/>
              </w:rPr>
            </w:pPr>
            <w:r w:rsidRPr="00154A21">
              <w:rPr>
                <w:rFonts w:ascii="Century Gothic" w:hAnsi="Century Gothic"/>
                <w:b/>
                <w:bCs/>
              </w:rPr>
              <w:t>Contact Information</w:t>
            </w:r>
            <w:r w:rsidRPr="00154A21">
              <w:rPr>
                <w:rFonts w:ascii="Century Gothic" w:hAnsi="Century Gothic"/>
              </w:rPr>
              <w:t>: Provide contact details for the SENCO or relevant school personnel for any questions, concerns, or further involvement in SEND activities.</w:t>
            </w:r>
          </w:p>
          <w:p w:rsidRPr="00151E4E" w:rsidR="00151E4E" w:rsidP="00151E4E" w:rsidRDefault="00151E4E" w14:paraId="403D27C9" w14:textId="55DDF389">
            <w:pPr>
              <w:rPr>
                <w:rFonts w:ascii="Century Gothic" w:hAnsi="Century Gothic"/>
                <w:sz w:val="20"/>
                <w:szCs w:val="20"/>
              </w:rPr>
            </w:pPr>
            <w:r w:rsidRPr="00154A21">
              <w:rPr>
                <w:rFonts w:ascii="Century Gothic" w:hAnsi="Century Gothic"/>
                <w:i/>
                <w:iCs/>
                <w:sz w:val="20"/>
                <w:szCs w:val="20"/>
              </w:rPr>
              <w:t>Example</w:t>
            </w:r>
            <w:r w:rsidRPr="00154A21">
              <w:rPr>
                <w:rFonts w:ascii="Century Gothic" w:hAnsi="Century Gothic"/>
                <w:sz w:val="20"/>
                <w:szCs w:val="20"/>
              </w:rPr>
              <w:t>:</w:t>
            </w:r>
            <w:r w:rsidRPr="00154A21">
              <w:rPr>
                <w:rFonts w:ascii="Century Gothic" w:hAnsi="Century Gothic"/>
                <w:sz w:val="20"/>
                <w:szCs w:val="20"/>
              </w:rPr>
              <w:br/>
            </w:r>
            <w:r w:rsidRPr="00154A21">
              <w:rPr>
                <w:rFonts w:ascii="Century Gothic" w:hAnsi="Century Gothic"/>
                <w:sz w:val="20"/>
                <w:szCs w:val="20"/>
              </w:rPr>
              <w:t>“We always value your input! If you have any feedback or ideas for future newsletters, or if you’d like to get more involved, please do not hesitate to contact us at [email] or call [phone number].”</w:t>
            </w:r>
          </w:p>
        </w:tc>
      </w:tr>
    </w:tbl>
    <w:p w:rsidRPr="00154A21" w:rsidR="00154A21" w:rsidP="00154A21" w:rsidRDefault="00154A21" w14:paraId="27BC91D9" w14:textId="3ED4ACBB">
      <w:pPr>
        <w:rPr>
          <w:rFonts w:ascii="Century Gothic" w:hAnsi="Century Gothic"/>
        </w:rPr>
      </w:pPr>
    </w:p>
    <w:p w:rsidRPr="00154A21" w:rsidR="00154A21" w:rsidP="00154A21" w:rsidRDefault="00154A21" w14:paraId="0833F19A" w14:textId="77777777" w14:noSpellErr="1">
      <w:pPr>
        <w:rPr>
          <w:rFonts w:ascii="Century Gothic" w:hAnsi="Century Gothic"/>
        </w:rPr>
      </w:pPr>
      <w:r w:rsidRPr="6F3DE558" w:rsidR="00154A21">
        <w:rPr>
          <w:rFonts w:ascii="Century Gothic" w:hAnsi="Century Gothic"/>
        </w:rPr>
        <w:t xml:space="preserve">By following this framework, SENCOs can create an engaging, informative, and celebratory newsletter that not only </w:t>
      </w:r>
      <w:r w:rsidRPr="6F3DE558" w:rsidR="00154A21">
        <w:rPr>
          <w:rFonts w:ascii="Century Gothic" w:hAnsi="Century Gothic"/>
        </w:rPr>
        <w:t>showcases</w:t>
      </w:r>
      <w:r w:rsidRPr="6F3DE558" w:rsidR="00154A21">
        <w:rPr>
          <w:rFonts w:ascii="Century Gothic" w:hAnsi="Century Gothic"/>
        </w:rPr>
        <w:t xml:space="preserve"> the achievements of SEND students but also strengthens relationships with parents, caregivers, and other stakeholders.</w:t>
      </w:r>
    </w:p>
    <w:p w:rsidR="6F3DE558" w:rsidP="6F3DE558" w:rsidRDefault="6F3DE558" w14:paraId="426E1EE4" w14:textId="597C6380">
      <w:pPr>
        <w:rPr>
          <w:rFonts w:ascii="Century Gothic" w:hAnsi="Century Gothic"/>
        </w:rPr>
      </w:pPr>
    </w:p>
    <w:p w:rsidR="4A112FC6" w:rsidP="6F3DE558" w:rsidRDefault="4A112FC6" w14:paraId="51C4BE36" w14:textId="7EB5581B">
      <w:pPr>
        <w:rPr>
          <w:rFonts w:ascii="Century Gothic" w:hAnsi="Century Gothic"/>
        </w:rPr>
      </w:pPr>
      <w:r w:rsidRPr="6F3DE558" w:rsidR="4A112FC6">
        <w:rPr>
          <w:rFonts w:ascii="Century Gothic" w:hAnsi="Century Gothic"/>
        </w:rPr>
        <w:t xml:space="preserve">NB: </w:t>
      </w:r>
      <w:r w:rsidRPr="6F3DE558" w:rsidR="4A112FC6">
        <w:rPr>
          <w:rFonts w:ascii="Century Gothic" w:hAnsi="Century Gothic"/>
        </w:rPr>
        <w:t>Don’t</w:t>
      </w:r>
      <w:r w:rsidRPr="6F3DE558" w:rsidR="4A112FC6">
        <w:rPr>
          <w:rFonts w:ascii="Century Gothic" w:hAnsi="Century Gothic"/>
        </w:rPr>
        <w:t xml:space="preserve"> forget to advertise the December Coffee Morning!</w:t>
      </w:r>
    </w:p>
    <w:p w:rsidRPr="00151E4E" w:rsidR="00E678A4" w:rsidRDefault="00E678A4" w14:paraId="714260AC" w14:textId="77777777">
      <w:pPr>
        <w:rPr>
          <w:rFonts w:ascii="Century Gothic" w:hAnsi="Century Gothic"/>
        </w:rPr>
      </w:pPr>
    </w:p>
    <w:sectPr w:rsidRPr="00151E4E" w:rsidR="00E678A4" w:rsidSect="009721FC">
      <w:headerReference w:type="default" r:id="rId7"/>
      <w:pgSz w:w="11900" w:h="16840" w:orient="portrait"/>
      <w:pgMar w:top="1440" w:right="1440" w:bottom="1440" w:left="1440" w:header="708" w:footer="708" w:gutter="0"/>
      <w:cols w:space="708"/>
      <w:docGrid w:linePitch="360"/>
      <w:footerReference w:type="default" r:id="R8a25534ac154499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422E" w:rsidP="00151E4E" w:rsidRDefault="0067422E" w14:paraId="65FB1C1A" w14:textId="77777777">
      <w:r>
        <w:separator/>
      </w:r>
    </w:p>
  </w:endnote>
  <w:endnote w:type="continuationSeparator" w:id="0">
    <w:p w:rsidR="0067422E" w:rsidP="00151E4E" w:rsidRDefault="0067422E" w14:paraId="4B38C9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6F4D9C79" w:rsidP="6F4D9C79" w:rsidRDefault="6F4D9C79" w14:paraId="204275A8" w14:textId="2B74E5B0">
    <w:pPr>
      <w:pStyle w:val="Footer"/>
    </w:pPr>
    <w:r w:rsidR="6F4D9C79">
      <w:drawing>
        <wp:inline wp14:editId="1BEFCCB3" wp14:anchorId="53017CE7">
          <wp:extent cx="5724524" cy="1095375"/>
          <wp:effectExtent l="0" t="0" r="0" b="0"/>
          <wp:docPr id="672219716" name="" title=""/>
          <wp:cNvGraphicFramePr>
            <a:graphicFrameLocks noChangeAspect="1"/>
          </wp:cNvGraphicFramePr>
          <a:graphic>
            <a:graphicData uri="http://schemas.openxmlformats.org/drawingml/2006/picture">
              <pic:pic>
                <pic:nvPicPr>
                  <pic:cNvPr id="0" name=""/>
                  <pic:cNvPicPr/>
                </pic:nvPicPr>
                <pic:blipFill>
                  <a:blip r:embed="Rab2c704da2814c44">
                    <a:extLst>
                      <a:ext xmlns:a="http://schemas.openxmlformats.org/drawingml/2006/main" uri="{28A0092B-C50C-407E-A947-70E740481C1C}">
                        <a14:useLocalDpi val="0"/>
                      </a:ext>
                    </a:extLst>
                  </a:blip>
                  <a:stretch>
                    <a:fillRect/>
                  </a:stretch>
                </pic:blipFill>
                <pic:spPr>
                  <a:xfrm>
                    <a:off x="0" y="0"/>
                    <a:ext cx="5724524" cy="1095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422E" w:rsidP="00151E4E" w:rsidRDefault="0067422E" w14:paraId="253D7A93" w14:textId="77777777">
      <w:r>
        <w:separator/>
      </w:r>
    </w:p>
  </w:footnote>
  <w:footnote w:type="continuationSeparator" w:id="0">
    <w:p w:rsidR="0067422E" w:rsidP="00151E4E" w:rsidRDefault="0067422E" w14:paraId="54D015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54A21" w:rsidR="00151E4E" w:rsidP="00151E4E" w:rsidRDefault="00151E4E" w14:paraId="315A848D" w14:textId="27FA3A84">
    <w:pPr>
      <w:jc w:val="center"/>
      <w:rPr>
        <w:rFonts w:ascii="Century Gothic" w:hAnsi="Century Gothic"/>
        <w:b/>
        <w:bCs/>
      </w:rPr>
    </w:pPr>
    <w:r w:rsidRPr="00154A21">
      <w:rPr>
        <w:rFonts w:ascii="Century Gothic" w:hAnsi="Century Gothic"/>
        <w:b/>
        <w:bCs/>
      </w:rPr>
      <w:t>Framework for a</w:t>
    </w:r>
    <w:r w:rsidR="00CE7664">
      <w:rPr>
        <w:rFonts w:ascii="Century Gothic" w:hAnsi="Century Gothic"/>
        <w:b/>
        <w:bCs/>
      </w:rPr>
      <w:t xml:space="preserve"> SEND</w:t>
    </w:r>
    <w:r w:rsidRPr="00154A21">
      <w:rPr>
        <w:rFonts w:ascii="Century Gothic" w:hAnsi="Century Gothic"/>
        <w:b/>
        <w:bCs/>
      </w:rPr>
      <w:t xml:space="preserve"> Celebration Newsletter for Parents, Caregivers, and Stakeholders</w:t>
    </w:r>
  </w:p>
  <w:p w:rsidR="00151E4E" w:rsidRDefault="00151E4E" w14:paraId="0095A5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16021"/>
    <w:multiLevelType w:val="multilevel"/>
    <w:tmpl w:val="2E82A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900F32"/>
    <w:multiLevelType w:val="multilevel"/>
    <w:tmpl w:val="238E4B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13B007F"/>
    <w:multiLevelType w:val="multilevel"/>
    <w:tmpl w:val="7A1260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A8F6517"/>
    <w:multiLevelType w:val="multilevel"/>
    <w:tmpl w:val="C8588A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2BB6C2E"/>
    <w:multiLevelType w:val="multilevel"/>
    <w:tmpl w:val="F89E57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4A022BF"/>
    <w:multiLevelType w:val="multilevel"/>
    <w:tmpl w:val="507AD5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BAC7407"/>
    <w:multiLevelType w:val="multilevel"/>
    <w:tmpl w:val="0CE06C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7145B23"/>
    <w:multiLevelType w:val="multilevel"/>
    <w:tmpl w:val="188ABD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1426A8C"/>
    <w:multiLevelType w:val="multilevel"/>
    <w:tmpl w:val="AF827C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EEF10AC"/>
    <w:multiLevelType w:val="multilevel"/>
    <w:tmpl w:val="9F58A2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4007A76"/>
    <w:multiLevelType w:val="hybridMultilevel"/>
    <w:tmpl w:val="9956F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1418184">
    <w:abstractNumId w:val="3"/>
  </w:num>
  <w:num w:numId="2" w16cid:durableId="703362213">
    <w:abstractNumId w:val="8"/>
  </w:num>
  <w:num w:numId="3" w16cid:durableId="301546634">
    <w:abstractNumId w:val="4"/>
  </w:num>
  <w:num w:numId="4" w16cid:durableId="572811983">
    <w:abstractNumId w:val="6"/>
  </w:num>
  <w:num w:numId="5" w16cid:durableId="202644268">
    <w:abstractNumId w:val="7"/>
  </w:num>
  <w:num w:numId="6" w16cid:durableId="98792460">
    <w:abstractNumId w:val="2"/>
  </w:num>
  <w:num w:numId="7" w16cid:durableId="1302074929">
    <w:abstractNumId w:val="5"/>
  </w:num>
  <w:num w:numId="8" w16cid:durableId="991565475">
    <w:abstractNumId w:val="0"/>
  </w:num>
  <w:num w:numId="9" w16cid:durableId="1034765535">
    <w:abstractNumId w:val="1"/>
  </w:num>
  <w:num w:numId="10" w16cid:durableId="1644969483">
    <w:abstractNumId w:val="9"/>
  </w:num>
  <w:num w:numId="11" w16cid:durableId="80951325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1"/>
    <w:rsid w:val="00020666"/>
    <w:rsid w:val="00151E4E"/>
    <w:rsid w:val="00154A21"/>
    <w:rsid w:val="002B02B8"/>
    <w:rsid w:val="003D6A42"/>
    <w:rsid w:val="0067422E"/>
    <w:rsid w:val="006D2E36"/>
    <w:rsid w:val="0082385D"/>
    <w:rsid w:val="009214C1"/>
    <w:rsid w:val="009721FC"/>
    <w:rsid w:val="009E7A62"/>
    <w:rsid w:val="00AE2205"/>
    <w:rsid w:val="00B93FA1"/>
    <w:rsid w:val="00CE7664"/>
    <w:rsid w:val="00D32F47"/>
    <w:rsid w:val="00DA59CA"/>
    <w:rsid w:val="00E678A4"/>
    <w:rsid w:val="4A112FC6"/>
    <w:rsid w:val="6F3DE558"/>
    <w:rsid w:val="6F4D9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C646"/>
  <w15:chartTrackingRefBased/>
  <w15:docId w15:val="{9682E53E-098C-A349-B168-E97649D342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54A2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A2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A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A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A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A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A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A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A2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54A2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54A2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54A2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54A2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54A2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54A2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54A2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54A2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54A21"/>
    <w:rPr>
      <w:rFonts w:eastAsiaTheme="majorEastAsia" w:cstheme="majorBidi"/>
      <w:color w:val="272727" w:themeColor="text1" w:themeTint="D8"/>
    </w:rPr>
  </w:style>
  <w:style w:type="paragraph" w:styleId="Title">
    <w:name w:val="Title"/>
    <w:basedOn w:val="Normal"/>
    <w:next w:val="Normal"/>
    <w:link w:val="TitleChar"/>
    <w:uiPriority w:val="10"/>
    <w:qFormat/>
    <w:rsid w:val="00154A2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54A2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54A2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54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A2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154A21"/>
    <w:rPr>
      <w:i/>
      <w:iCs/>
      <w:color w:val="404040" w:themeColor="text1" w:themeTint="BF"/>
    </w:rPr>
  </w:style>
  <w:style w:type="paragraph" w:styleId="ListParagraph">
    <w:name w:val="List Paragraph"/>
    <w:basedOn w:val="Normal"/>
    <w:uiPriority w:val="34"/>
    <w:qFormat/>
    <w:rsid w:val="00154A21"/>
    <w:pPr>
      <w:ind w:left="720"/>
      <w:contextualSpacing/>
    </w:pPr>
  </w:style>
  <w:style w:type="character" w:styleId="IntenseEmphasis">
    <w:name w:val="Intense Emphasis"/>
    <w:basedOn w:val="DefaultParagraphFont"/>
    <w:uiPriority w:val="21"/>
    <w:qFormat/>
    <w:rsid w:val="00154A21"/>
    <w:rPr>
      <w:i/>
      <w:iCs/>
      <w:color w:val="0F4761" w:themeColor="accent1" w:themeShade="BF"/>
    </w:rPr>
  </w:style>
  <w:style w:type="paragraph" w:styleId="IntenseQuote">
    <w:name w:val="Intense Quote"/>
    <w:basedOn w:val="Normal"/>
    <w:next w:val="Normal"/>
    <w:link w:val="IntenseQuoteChar"/>
    <w:uiPriority w:val="30"/>
    <w:qFormat/>
    <w:rsid w:val="00154A2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54A21"/>
    <w:rPr>
      <w:i/>
      <w:iCs/>
      <w:color w:val="0F4761" w:themeColor="accent1" w:themeShade="BF"/>
    </w:rPr>
  </w:style>
  <w:style w:type="character" w:styleId="IntenseReference">
    <w:name w:val="Intense Reference"/>
    <w:basedOn w:val="DefaultParagraphFont"/>
    <w:uiPriority w:val="32"/>
    <w:qFormat/>
    <w:rsid w:val="00154A21"/>
    <w:rPr>
      <w:b/>
      <w:bCs/>
      <w:smallCaps/>
      <w:color w:val="0F4761" w:themeColor="accent1" w:themeShade="BF"/>
      <w:spacing w:val="5"/>
    </w:rPr>
  </w:style>
  <w:style w:type="paragraph" w:styleId="Header">
    <w:name w:val="header"/>
    <w:basedOn w:val="Normal"/>
    <w:link w:val="HeaderChar"/>
    <w:uiPriority w:val="99"/>
    <w:unhideWhenUsed/>
    <w:rsid w:val="00151E4E"/>
    <w:pPr>
      <w:tabs>
        <w:tab w:val="center" w:pos="4680"/>
        <w:tab w:val="right" w:pos="9360"/>
      </w:tabs>
    </w:pPr>
  </w:style>
  <w:style w:type="character" w:styleId="HeaderChar" w:customStyle="1">
    <w:name w:val="Header Char"/>
    <w:basedOn w:val="DefaultParagraphFont"/>
    <w:link w:val="Header"/>
    <w:uiPriority w:val="99"/>
    <w:rsid w:val="00151E4E"/>
  </w:style>
  <w:style w:type="paragraph" w:styleId="Footer">
    <w:name w:val="footer"/>
    <w:basedOn w:val="Normal"/>
    <w:link w:val="FooterChar"/>
    <w:uiPriority w:val="99"/>
    <w:unhideWhenUsed/>
    <w:rsid w:val="00151E4E"/>
    <w:pPr>
      <w:tabs>
        <w:tab w:val="center" w:pos="4680"/>
        <w:tab w:val="right" w:pos="9360"/>
      </w:tabs>
    </w:pPr>
  </w:style>
  <w:style w:type="character" w:styleId="FooterChar" w:customStyle="1">
    <w:name w:val="Footer Char"/>
    <w:basedOn w:val="DefaultParagraphFont"/>
    <w:link w:val="Footer"/>
    <w:uiPriority w:val="99"/>
    <w:rsid w:val="00151E4E"/>
  </w:style>
  <w:style w:type="table" w:styleId="TableGrid">
    <w:name w:val="Table Grid"/>
    <w:basedOn w:val="TableNormal"/>
    <w:uiPriority w:val="39"/>
    <w:rsid w:val="00151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513383">
      <w:bodyDiv w:val="1"/>
      <w:marLeft w:val="0"/>
      <w:marRight w:val="0"/>
      <w:marTop w:val="0"/>
      <w:marBottom w:val="0"/>
      <w:divBdr>
        <w:top w:val="none" w:sz="0" w:space="0" w:color="auto"/>
        <w:left w:val="none" w:sz="0" w:space="0" w:color="auto"/>
        <w:bottom w:val="none" w:sz="0" w:space="0" w:color="auto"/>
        <w:right w:val="none" w:sz="0" w:space="0" w:color="auto"/>
      </w:divBdr>
    </w:div>
    <w:div w:id="20853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8a25534ac154499e" /></Relationships>
</file>

<file path=word/_rels/footer.xml.rels>&#65279;<?xml version="1.0" encoding="utf-8"?><Relationships xmlns="http://schemas.openxmlformats.org/package/2006/relationships"><Relationship Type="http://schemas.openxmlformats.org/officeDocument/2006/relationships/image" Target="/media/image.png" Id="Rab2c704da2814c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5E3857CF854191AB3E7654954CD5" ma:contentTypeVersion="18" ma:contentTypeDescription="Create a new document." ma:contentTypeScope="" ma:versionID="7e19c292c35e46f7dffbbb396adecbab">
  <xsd:schema xmlns:xsd="http://www.w3.org/2001/XMLSchema" xmlns:xs="http://www.w3.org/2001/XMLSchema" xmlns:p="http://schemas.microsoft.com/office/2006/metadata/properties" xmlns:ns2="5cc79651-9d14-4b3d-95af-9c0f9d222cd2" xmlns:ns3="0ba7f71f-3309-4f36-98b0-20431c41dd62" targetNamespace="http://schemas.microsoft.com/office/2006/metadata/properties" ma:root="true" ma:fieldsID="7bb9cac8c6e6a70b32a2c652882cc4a6" ns2:_="" ns3:_="">
    <xsd:import namespace="5cc79651-9d14-4b3d-95af-9c0f9d222cd2"/>
    <xsd:import namespace="0ba7f71f-3309-4f36-98b0-20431c41d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79651-9d14-4b3d-95af-9c0f9d222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89f2b4-3e90-4f18-acc5-f9f59fa1f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7f71f-3309-4f36-98b0-20431c41d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2995e-e174-4315-bda6-2a9b1a9480c2}" ma:internalName="TaxCatchAll" ma:showField="CatchAllData" ma:web="0ba7f71f-3309-4f36-98b0-20431c41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79651-9d14-4b3d-95af-9c0f9d222cd2">
      <Terms xmlns="http://schemas.microsoft.com/office/infopath/2007/PartnerControls"/>
    </lcf76f155ced4ddcb4097134ff3c332f>
    <TaxCatchAll xmlns="0ba7f71f-3309-4f36-98b0-20431c41dd62" xsi:nil="true"/>
  </documentManagement>
</p:properties>
</file>

<file path=customXml/itemProps1.xml><?xml version="1.0" encoding="utf-8"?>
<ds:datastoreItem xmlns:ds="http://schemas.openxmlformats.org/officeDocument/2006/customXml" ds:itemID="{697C67ED-B5DE-474B-A0C0-B6A14DFE75DA}"/>
</file>

<file path=customXml/itemProps2.xml><?xml version="1.0" encoding="utf-8"?>
<ds:datastoreItem xmlns:ds="http://schemas.openxmlformats.org/officeDocument/2006/customXml" ds:itemID="{757D678E-96C4-465D-B294-DE5D2CB61260}"/>
</file>

<file path=customXml/itemProps3.xml><?xml version="1.0" encoding="utf-8"?>
<ds:datastoreItem xmlns:ds="http://schemas.openxmlformats.org/officeDocument/2006/customXml" ds:itemID="{211B5005-C7B8-42B2-9645-8C00E570ED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Halls</dc:creator>
  <keywords/>
  <dc:description/>
  <lastModifiedBy>Sian Halls</lastModifiedBy>
  <revision>5</revision>
  <dcterms:created xsi:type="dcterms:W3CDTF">2024-09-11T12:05:00.0000000Z</dcterms:created>
  <dcterms:modified xsi:type="dcterms:W3CDTF">2024-09-25T09:18:40.3530413Z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0x01010021115E3857CF854191AB3E7654954CD5</vt:lpwstr>
  </property>
  <property fmtid="{D5CDD505-2E9C-101B-9397-08002B2CF9AE}" pid="3" name="MediaServiceImageTags">
    <vt:lpwstr/>
  </property>
</Properties>
</file>